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78" w:rsidRDefault="00310478" w:rsidP="00310478">
      <w:pPr>
        <w:widowControl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s-AR"/>
        </w:rPr>
        <w:drawing>
          <wp:inline distT="0" distB="0" distL="0" distR="0">
            <wp:extent cx="2409825" cy="755318"/>
            <wp:effectExtent l="0" t="0" r="0" b="6985"/>
            <wp:docPr id="1" name="Imagen 1" descr="C:\Users\mfusero\Desktop\logo APPDRO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usero\Desktop\logo APPDROG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78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</w:p>
    <w:p w:rsidR="00310478" w:rsidRPr="00744B56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 xml:space="preserve">El </w:t>
      </w:r>
      <w:r w:rsidRPr="00744B56">
        <w:rPr>
          <w:rFonts w:ascii="Calibri" w:eastAsia="Calibri" w:hAnsi="Calibri" w:cs="Calibri"/>
          <w:b/>
        </w:rPr>
        <w:t>Área Política de Drogas de la Asociación Pensamiento Penal</w:t>
      </w:r>
      <w:r w:rsidRPr="00744B56">
        <w:rPr>
          <w:rFonts w:ascii="Calibri" w:eastAsia="Calibri" w:hAnsi="Calibri" w:cs="Calibri"/>
        </w:rPr>
        <w:t>, expresa su</w:t>
      </w:r>
      <w:r w:rsidR="00744B56" w:rsidRPr="00744B56">
        <w:rPr>
          <w:rFonts w:ascii="Calibri" w:eastAsia="Calibri" w:hAnsi="Calibri" w:cs="Calibri"/>
        </w:rPr>
        <w:t xml:space="preserve"> profunda</w:t>
      </w:r>
      <w:r w:rsidRPr="00744B56">
        <w:rPr>
          <w:rFonts w:ascii="Calibri" w:eastAsia="Calibri" w:hAnsi="Calibri" w:cs="Calibri"/>
        </w:rPr>
        <w:t xml:space="preserve"> preocupación respecto del convenio firmado por la provincia de Jujuy con el Laboratorio privado y extranjero KNOP, </w:t>
      </w:r>
      <w:r w:rsidR="00744B56" w:rsidRPr="00744B56">
        <w:rPr>
          <w:rFonts w:ascii="Calibri" w:eastAsia="Calibri" w:hAnsi="Calibri" w:cs="Calibri"/>
        </w:rPr>
        <w:t xml:space="preserve">tendiente a </w:t>
      </w:r>
      <w:r w:rsidRPr="00744B56">
        <w:rPr>
          <w:rFonts w:ascii="Calibri" w:eastAsia="Calibri" w:hAnsi="Calibri" w:cs="Calibri"/>
        </w:rPr>
        <w:t xml:space="preserve">la producción de cannabis y derivados con fines medicinales, científicos y terapéuticos. </w:t>
      </w:r>
    </w:p>
    <w:p w:rsidR="00310478" w:rsidRPr="00744B56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 xml:space="preserve">Al respecto, cabe recordar que la Ley 27.350 de Uso Medicinal de la Planta de Cannabis, establece que </w:t>
      </w:r>
      <w:r w:rsidRPr="00744B56">
        <w:rPr>
          <w:rFonts w:ascii="Calibri" w:eastAsia="Calibri" w:hAnsi="Calibri" w:cs="Calibri"/>
          <w:i/>
        </w:rPr>
        <w:t xml:space="preserve">“…la autoridad de aplicación podrá autorizar el cultivo de cannabis por parte del Conicet e INTA con fines de investigación médica y/o científica, así como para elaborar la sustancia para el tratamiento que suministrará el programa. En todos los casos, </w:t>
      </w:r>
      <w:r w:rsidRPr="00744B56">
        <w:rPr>
          <w:rFonts w:ascii="Calibri" w:eastAsia="Calibri" w:hAnsi="Calibri" w:cs="Calibri"/>
          <w:b/>
          <w:i/>
        </w:rPr>
        <w:t>se priorizará y fomentará la producción a través de los laboratorios públicos nucleados en la ANLAP”</w:t>
      </w:r>
      <w:r w:rsidRPr="00744B56">
        <w:rPr>
          <w:rFonts w:ascii="Calibri" w:eastAsia="Calibri" w:hAnsi="Calibri" w:cs="Calibri"/>
          <w:b/>
        </w:rPr>
        <w:t xml:space="preserve"> </w:t>
      </w:r>
      <w:r w:rsidRPr="00744B56">
        <w:rPr>
          <w:rFonts w:ascii="Calibri" w:eastAsia="Calibri" w:hAnsi="Calibri" w:cs="Calibri"/>
        </w:rPr>
        <w:t xml:space="preserve">(Cfr. Artículo 6º, el resaltado nos pertenece). </w:t>
      </w:r>
    </w:p>
    <w:p w:rsidR="00310478" w:rsidRPr="00744B56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>Del mismo modo, prevé que “</w:t>
      </w:r>
      <w:r w:rsidRPr="00744B56">
        <w:rPr>
          <w:rFonts w:ascii="Calibri" w:eastAsia="Calibri" w:hAnsi="Calibri" w:cs="Calibri"/>
          <w:i/>
        </w:rPr>
        <w:t xml:space="preserve">El Estado nacional </w:t>
      </w:r>
      <w:r w:rsidRPr="00744B56">
        <w:rPr>
          <w:rFonts w:ascii="Calibri" w:eastAsia="Calibri" w:hAnsi="Calibri" w:cs="Calibri"/>
          <w:b/>
          <w:i/>
        </w:rPr>
        <w:t>impulsará a través de los laboratorios de producción pública de medicamentos</w:t>
      </w:r>
      <w:r w:rsidRPr="00744B56">
        <w:rPr>
          <w:rFonts w:ascii="Calibri" w:eastAsia="Calibri" w:hAnsi="Calibri" w:cs="Calibri"/>
          <w:i/>
        </w:rPr>
        <w:t xml:space="preserve"> nucleados en ANLAP, (...) la producción pública de cannabis en todas sus variedades y su eventual industrialización en cantidades suficientes para su uso exclusivamente medicinal, terapéutico y de investigación</w:t>
      </w:r>
      <w:r w:rsidRPr="00744B56">
        <w:rPr>
          <w:rFonts w:ascii="Calibri" w:eastAsia="Calibri" w:hAnsi="Calibri" w:cs="Calibri"/>
        </w:rPr>
        <w:t xml:space="preserve">" (Cfr. Artículo 10, el resaltado nos pertenece). </w:t>
      </w:r>
    </w:p>
    <w:p w:rsidR="00CD5B31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>Entendemos que las previsiones de</w:t>
      </w:r>
      <w:r w:rsidR="000D14CC">
        <w:rPr>
          <w:rFonts w:ascii="Calibri" w:eastAsia="Calibri" w:hAnsi="Calibri" w:cs="Calibri"/>
        </w:rPr>
        <w:t>l</w:t>
      </w:r>
      <w:r w:rsidRPr="00744B56">
        <w:rPr>
          <w:rFonts w:ascii="Calibri" w:eastAsia="Calibri" w:hAnsi="Calibri" w:cs="Calibri"/>
        </w:rPr>
        <w:t xml:space="preserve"> Convenio</w:t>
      </w:r>
      <w:r w:rsidR="000D14CC">
        <w:rPr>
          <w:rFonts w:ascii="Calibri" w:eastAsia="Calibri" w:hAnsi="Calibri" w:cs="Calibri"/>
        </w:rPr>
        <w:t xml:space="preserve"> suscripto</w:t>
      </w:r>
      <w:r w:rsidRPr="00744B56">
        <w:rPr>
          <w:rFonts w:ascii="Calibri" w:eastAsia="Calibri" w:hAnsi="Calibri" w:cs="Calibri"/>
        </w:rPr>
        <w:t xml:space="preserve"> se establecen en clara contraposición de las </w:t>
      </w:r>
      <w:r w:rsidR="00CD5B31">
        <w:rPr>
          <w:rFonts w:ascii="Calibri" w:eastAsia="Calibri" w:hAnsi="Calibri" w:cs="Calibri"/>
        </w:rPr>
        <w:t>disposiciones contenidas en la l</w:t>
      </w:r>
      <w:r w:rsidRPr="00744B56">
        <w:rPr>
          <w:rFonts w:ascii="Calibri" w:eastAsia="Calibri" w:hAnsi="Calibri" w:cs="Calibri"/>
        </w:rPr>
        <w:t>ey, principalmente si tomamos en cuenta que en el país</w:t>
      </w:r>
      <w:r w:rsidR="00CD5B31">
        <w:rPr>
          <w:rFonts w:ascii="Calibri" w:eastAsia="Calibri" w:hAnsi="Calibri" w:cs="Calibri"/>
        </w:rPr>
        <w:t xml:space="preserve"> existe</w:t>
      </w:r>
      <w:r w:rsidRPr="00744B56">
        <w:rPr>
          <w:rFonts w:ascii="Calibri" w:eastAsia="Calibri" w:hAnsi="Calibri" w:cs="Calibri"/>
        </w:rPr>
        <w:t xml:space="preserve"> una veintena de laboratorios  nucleados en la </w:t>
      </w:r>
      <w:r w:rsidRPr="00744B56">
        <w:rPr>
          <w:rFonts w:ascii="Calibri" w:eastAsia="Calibri" w:hAnsi="Calibri" w:cs="Calibri"/>
          <w:i/>
        </w:rPr>
        <w:t>Red Nacional de Laboratorios Públicos de Producción de Medicamentos</w:t>
      </w:r>
      <w:r w:rsidRPr="00744B56">
        <w:rPr>
          <w:rFonts w:ascii="Calibri" w:eastAsia="Calibri" w:hAnsi="Calibri" w:cs="Calibri"/>
        </w:rPr>
        <w:t xml:space="preserve">, con capacidad de elaborar sustancias en base al cannabis. </w:t>
      </w:r>
    </w:p>
    <w:p w:rsidR="00310478" w:rsidRPr="00744B56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 xml:space="preserve">Asimismo, preocupa la </w:t>
      </w:r>
      <w:r w:rsidR="00B24216">
        <w:rPr>
          <w:rFonts w:ascii="Calibri" w:eastAsia="Calibri" w:hAnsi="Calibri" w:cs="Calibri"/>
        </w:rPr>
        <w:t xml:space="preserve">direccionada </w:t>
      </w:r>
      <w:r w:rsidRPr="00744B56">
        <w:rPr>
          <w:rFonts w:ascii="Calibri" w:eastAsia="Calibri" w:hAnsi="Calibri" w:cs="Calibri"/>
        </w:rPr>
        <w:t xml:space="preserve">predilección para con un laboratorio privado del exterior, contando para ello con el aval del gobierno nacional –según manifestaciones públicas </w:t>
      </w:r>
      <w:r w:rsidR="00CD5B31">
        <w:rPr>
          <w:rFonts w:ascii="Calibri" w:eastAsia="Calibri" w:hAnsi="Calibri" w:cs="Calibri"/>
        </w:rPr>
        <w:t xml:space="preserve">realizadas por </w:t>
      </w:r>
      <w:r w:rsidRPr="00744B56">
        <w:rPr>
          <w:rFonts w:ascii="Calibri" w:eastAsia="Calibri" w:hAnsi="Calibri" w:cs="Calibri"/>
        </w:rPr>
        <w:t xml:space="preserve">el </w:t>
      </w:r>
      <w:r w:rsidR="000E6526">
        <w:rPr>
          <w:rFonts w:ascii="Calibri" w:eastAsia="Calibri" w:hAnsi="Calibri" w:cs="Calibri"/>
        </w:rPr>
        <w:t>mismo</w:t>
      </w:r>
      <w:r w:rsidRPr="00744B56">
        <w:rPr>
          <w:rFonts w:ascii="Calibri" w:eastAsia="Calibri" w:hAnsi="Calibri" w:cs="Calibri"/>
        </w:rPr>
        <w:t xml:space="preserve"> gobernador Gerardo Morales-, </w:t>
      </w:r>
      <w:r w:rsidR="000D14CC">
        <w:rPr>
          <w:rFonts w:ascii="Calibri" w:eastAsia="Calibri" w:hAnsi="Calibri" w:cs="Calibri"/>
        </w:rPr>
        <w:t>en contraposición a los obstáculos cíclicos</w:t>
      </w:r>
      <w:r w:rsidR="000D14CC" w:rsidRPr="00744B56">
        <w:rPr>
          <w:rFonts w:ascii="Calibri" w:eastAsia="Calibri" w:hAnsi="Calibri" w:cs="Calibri"/>
        </w:rPr>
        <w:t xml:space="preserve"> </w:t>
      </w:r>
      <w:r w:rsidR="000D14CC">
        <w:rPr>
          <w:rFonts w:ascii="Calibri" w:eastAsia="Calibri" w:hAnsi="Calibri" w:cs="Calibri"/>
        </w:rPr>
        <w:t>que han padecido algunas provincias (Santa Fe, por ejemplo) para desarrollar</w:t>
      </w:r>
      <w:r w:rsidR="00CD5B31">
        <w:rPr>
          <w:rFonts w:ascii="Calibri" w:eastAsia="Calibri" w:hAnsi="Calibri" w:cs="Calibri"/>
        </w:rPr>
        <w:t xml:space="preserve"> y llevar adelante</w:t>
      </w:r>
      <w:r w:rsidR="000D14CC">
        <w:rPr>
          <w:rFonts w:ascii="Calibri" w:eastAsia="Calibri" w:hAnsi="Calibri" w:cs="Calibri"/>
        </w:rPr>
        <w:t xml:space="preserve"> </w:t>
      </w:r>
      <w:r w:rsidRPr="00744B56">
        <w:rPr>
          <w:rFonts w:ascii="Calibri" w:eastAsia="Calibri" w:hAnsi="Calibri" w:cs="Calibri"/>
        </w:rPr>
        <w:t>la producción en sus laboratorios públicos</w:t>
      </w:r>
      <w:r w:rsidR="00CD5B31">
        <w:rPr>
          <w:rFonts w:ascii="Calibri" w:eastAsia="Calibri" w:hAnsi="Calibri" w:cs="Calibri"/>
        </w:rPr>
        <w:t xml:space="preserve"> conforme su </w:t>
      </w:r>
      <w:r w:rsidR="00CD5B31">
        <w:rPr>
          <w:rFonts w:ascii="Calibri" w:eastAsia="Calibri" w:hAnsi="Calibri" w:cs="Calibri"/>
        </w:rPr>
        <w:lastRenderedPageBreak/>
        <w:t>legislación local</w:t>
      </w:r>
      <w:r w:rsidR="000E6526">
        <w:rPr>
          <w:rFonts w:ascii="Calibri" w:eastAsia="Calibri" w:hAnsi="Calibri" w:cs="Calibri"/>
        </w:rPr>
        <w:t>. Ello</w:t>
      </w:r>
      <w:r w:rsidRPr="00744B56">
        <w:rPr>
          <w:rFonts w:ascii="Calibri" w:eastAsia="Calibri" w:hAnsi="Calibri" w:cs="Calibri"/>
        </w:rPr>
        <w:t xml:space="preserve"> </w:t>
      </w:r>
      <w:r w:rsidR="00CD5B31">
        <w:rPr>
          <w:rFonts w:ascii="Calibri" w:eastAsia="Calibri" w:hAnsi="Calibri" w:cs="Calibri"/>
        </w:rPr>
        <w:t>motivo de</w:t>
      </w:r>
      <w:r w:rsidR="003A44FC">
        <w:rPr>
          <w:rFonts w:ascii="Calibri" w:eastAsia="Calibri" w:hAnsi="Calibri" w:cs="Calibri"/>
        </w:rPr>
        <w:t xml:space="preserve"> </w:t>
      </w:r>
      <w:r w:rsidRPr="00744B56">
        <w:rPr>
          <w:rFonts w:ascii="Calibri" w:eastAsia="Calibri" w:hAnsi="Calibri" w:cs="Calibri"/>
        </w:rPr>
        <w:t>sucesivas</w:t>
      </w:r>
      <w:r w:rsidR="003A44FC">
        <w:rPr>
          <w:rFonts w:ascii="Calibri" w:eastAsia="Calibri" w:hAnsi="Calibri" w:cs="Calibri"/>
        </w:rPr>
        <w:t xml:space="preserve"> trabas,</w:t>
      </w:r>
      <w:r w:rsidRPr="00744B56">
        <w:rPr>
          <w:rFonts w:ascii="Calibri" w:eastAsia="Calibri" w:hAnsi="Calibri" w:cs="Calibri"/>
        </w:rPr>
        <w:t xml:space="preserve"> restricciones y</w:t>
      </w:r>
      <w:r w:rsidR="000D14CC">
        <w:rPr>
          <w:rFonts w:ascii="Calibri" w:eastAsia="Calibri" w:hAnsi="Calibri" w:cs="Calibri"/>
        </w:rPr>
        <w:t xml:space="preserve"> exigencias </w:t>
      </w:r>
      <w:r w:rsidR="003A44FC">
        <w:rPr>
          <w:rFonts w:ascii="Calibri" w:eastAsia="Calibri" w:hAnsi="Calibri" w:cs="Calibri"/>
        </w:rPr>
        <w:t>interpuestas por</w:t>
      </w:r>
      <w:r w:rsidR="000D14CC">
        <w:rPr>
          <w:rFonts w:ascii="Calibri" w:eastAsia="Calibri" w:hAnsi="Calibri" w:cs="Calibri"/>
        </w:rPr>
        <w:t xml:space="preserve"> las </w:t>
      </w:r>
      <w:r w:rsidRPr="00744B56">
        <w:rPr>
          <w:rFonts w:ascii="Calibri" w:eastAsia="Calibri" w:hAnsi="Calibri" w:cs="Calibri"/>
        </w:rPr>
        <w:t xml:space="preserve">mismas autoridades </w:t>
      </w:r>
      <w:r w:rsidR="003A44FC">
        <w:rPr>
          <w:rFonts w:ascii="Calibri" w:eastAsia="Calibri" w:hAnsi="Calibri" w:cs="Calibri"/>
        </w:rPr>
        <w:t xml:space="preserve">públicas </w:t>
      </w:r>
      <w:r w:rsidRPr="00744B56">
        <w:rPr>
          <w:rFonts w:ascii="Calibri" w:eastAsia="Calibri" w:hAnsi="Calibri" w:cs="Calibri"/>
        </w:rPr>
        <w:t>a nivel nacional</w:t>
      </w:r>
      <w:r w:rsidR="009870D1">
        <w:rPr>
          <w:rFonts w:ascii="Calibri" w:eastAsia="Calibri" w:hAnsi="Calibri" w:cs="Calibri"/>
        </w:rPr>
        <w:t>,</w:t>
      </w:r>
      <w:r w:rsidR="000E6526">
        <w:rPr>
          <w:rFonts w:ascii="Calibri" w:eastAsia="Calibri" w:hAnsi="Calibri" w:cs="Calibri"/>
        </w:rPr>
        <w:t xml:space="preserve"> que ahora </w:t>
      </w:r>
      <w:r w:rsidR="009870D1">
        <w:rPr>
          <w:rFonts w:ascii="Calibri" w:eastAsia="Calibri" w:hAnsi="Calibri" w:cs="Calibri"/>
        </w:rPr>
        <w:t xml:space="preserve">estarían </w:t>
      </w:r>
      <w:r w:rsidR="000E6526">
        <w:rPr>
          <w:rFonts w:ascii="Calibri" w:eastAsia="Calibri" w:hAnsi="Calibri" w:cs="Calibri"/>
        </w:rPr>
        <w:t>avalan</w:t>
      </w:r>
      <w:r w:rsidR="009870D1">
        <w:rPr>
          <w:rFonts w:ascii="Calibri" w:eastAsia="Calibri" w:hAnsi="Calibri" w:cs="Calibri"/>
        </w:rPr>
        <w:t xml:space="preserve">do </w:t>
      </w:r>
      <w:r w:rsidR="0039423B">
        <w:rPr>
          <w:rFonts w:ascii="Calibri" w:eastAsia="Calibri" w:hAnsi="Calibri" w:cs="Calibri"/>
        </w:rPr>
        <w:t>un idéntico</w:t>
      </w:r>
      <w:r w:rsidR="000E6526">
        <w:rPr>
          <w:rFonts w:ascii="Calibri" w:eastAsia="Calibri" w:hAnsi="Calibri" w:cs="Calibri"/>
        </w:rPr>
        <w:t xml:space="preserve"> proceso en manos </w:t>
      </w:r>
      <w:r w:rsidR="00DA71AE">
        <w:rPr>
          <w:rFonts w:ascii="Calibri" w:eastAsia="Calibri" w:hAnsi="Calibri" w:cs="Calibri"/>
        </w:rPr>
        <w:t xml:space="preserve">de un laboratorio internacional. </w:t>
      </w:r>
      <w:r w:rsidRPr="00744B56">
        <w:rPr>
          <w:rFonts w:ascii="Calibri" w:eastAsia="Calibri" w:hAnsi="Calibri" w:cs="Calibri"/>
        </w:rPr>
        <w:t xml:space="preserve"> </w:t>
      </w:r>
    </w:p>
    <w:p w:rsidR="00310478" w:rsidRPr="00744B56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 xml:space="preserve">El espíritu de la ley 27.350, al propiciar y fomentar la elaboración pública de estas sustancias, tiene como finalidad manifiesta democratizar el acceso </w:t>
      </w:r>
      <w:r w:rsidR="009E4CE0">
        <w:rPr>
          <w:rFonts w:ascii="Calibri" w:eastAsia="Calibri" w:hAnsi="Calibri" w:cs="Calibri"/>
        </w:rPr>
        <w:t>a</w:t>
      </w:r>
      <w:r w:rsidRPr="00744B56">
        <w:rPr>
          <w:rFonts w:ascii="Calibri" w:eastAsia="Calibri" w:hAnsi="Calibri" w:cs="Calibri"/>
        </w:rPr>
        <w:t xml:space="preserve"> las sustancias en base a cannabis de las personas que precisan de las mismas y </w:t>
      </w:r>
      <w:r w:rsidR="009E4CE0">
        <w:rPr>
          <w:rFonts w:ascii="Calibri" w:eastAsia="Calibri" w:hAnsi="Calibri" w:cs="Calibri"/>
        </w:rPr>
        <w:t>se ven obligadas a a</w:t>
      </w:r>
      <w:r w:rsidRPr="00744B56">
        <w:rPr>
          <w:rFonts w:ascii="Calibri" w:eastAsia="Calibri" w:hAnsi="Calibri" w:cs="Calibri"/>
        </w:rPr>
        <w:t>cce</w:t>
      </w:r>
      <w:r w:rsidR="009E4CE0">
        <w:rPr>
          <w:rFonts w:ascii="Calibri" w:eastAsia="Calibri" w:hAnsi="Calibri" w:cs="Calibri"/>
        </w:rPr>
        <w:t>der</w:t>
      </w:r>
      <w:r w:rsidRPr="00744B56">
        <w:rPr>
          <w:rFonts w:ascii="Calibri" w:eastAsia="Calibri" w:hAnsi="Calibri" w:cs="Calibri"/>
        </w:rPr>
        <w:t xml:space="preserve"> a </w:t>
      </w:r>
      <w:r w:rsidR="009E4CE0">
        <w:rPr>
          <w:rFonts w:ascii="Calibri" w:eastAsia="Calibri" w:hAnsi="Calibri" w:cs="Calibri"/>
        </w:rPr>
        <w:t xml:space="preserve">ellas </w:t>
      </w:r>
      <w:r w:rsidRPr="00744B56">
        <w:rPr>
          <w:rFonts w:ascii="Calibri" w:eastAsia="Calibri" w:hAnsi="Calibri" w:cs="Calibri"/>
        </w:rPr>
        <w:t xml:space="preserve">por medio de la importación de sustancias </w:t>
      </w:r>
      <w:r w:rsidR="00C35616" w:rsidRPr="00744B56">
        <w:rPr>
          <w:rFonts w:ascii="Calibri" w:eastAsia="Calibri" w:hAnsi="Calibri" w:cs="Calibri"/>
        </w:rPr>
        <w:t>altamente onerosa</w:t>
      </w:r>
      <w:r w:rsidR="00C35616">
        <w:rPr>
          <w:rFonts w:ascii="Calibri" w:eastAsia="Calibri" w:hAnsi="Calibri" w:cs="Calibri"/>
        </w:rPr>
        <w:t>s</w:t>
      </w:r>
      <w:r w:rsidR="00C35616" w:rsidRPr="00744B56">
        <w:rPr>
          <w:rFonts w:ascii="Calibri" w:eastAsia="Calibri" w:hAnsi="Calibri" w:cs="Calibri"/>
        </w:rPr>
        <w:t xml:space="preserve"> </w:t>
      </w:r>
      <w:r w:rsidRPr="00744B56">
        <w:rPr>
          <w:rFonts w:ascii="Calibri" w:eastAsia="Calibri" w:hAnsi="Calibri" w:cs="Calibri"/>
        </w:rPr>
        <w:t xml:space="preserve">producidas </w:t>
      </w:r>
      <w:r w:rsidR="009E4CE0">
        <w:rPr>
          <w:rFonts w:ascii="Calibri" w:eastAsia="Calibri" w:hAnsi="Calibri" w:cs="Calibri"/>
        </w:rPr>
        <w:t>en el exterior</w:t>
      </w:r>
      <w:r w:rsidR="00C35616">
        <w:rPr>
          <w:rFonts w:ascii="Calibri" w:eastAsia="Calibri" w:hAnsi="Calibri" w:cs="Calibri"/>
        </w:rPr>
        <w:t xml:space="preserve"> e ingresadas a nuestro país </w:t>
      </w:r>
      <w:r w:rsidR="009E4CE0">
        <w:rPr>
          <w:rFonts w:ascii="Calibri" w:eastAsia="Calibri" w:hAnsi="Calibri" w:cs="Calibri"/>
        </w:rPr>
        <w:t xml:space="preserve">mediante </w:t>
      </w:r>
      <w:r w:rsidRPr="00744B56">
        <w:rPr>
          <w:rFonts w:ascii="Calibri" w:eastAsia="Calibri" w:hAnsi="Calibri" w:cs="Calibri"/>
        </w:rPr>
        <w:t xml:space="preserve">el régimen restrictivo y burocrático de la ANMAT. </w:t>
      </w:r>
    </w:p>
    <w:p w:rsidR="00855F14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 xml:space="preserve">La fabricación de materia prima para que laboratorios externos elaboren las sustancias que finalmente nuestro país terminará importando, no condice con dicho espíritu ni con la necesidad real de madres, familiares y pacientes, sino que se relaciona, al menos en apariencia, con la </w:t>
      </w:r>
      <w:r w:rsidR="00855F14">
        <w:rPr>
          <w:rFonts w:ascii="Calibri" w:eastAsia="Calibri" w:hAnsi="Calibri" w:cs="Calibri"/>
        </w:rPr>
        <w:t xml:space="preserve">reconfiguración de tal necesidad en </w:t>
      </w:r>
      <w:r w:rsidRPr="00744B56">
        <w:rPr>
          <w:rFonts w:ascii="Calibri" w:eastAsia="Calibri" w:hAnsi="Calibri" w:cs="Calibri"/>
        </w:rPr>
        <w:t xml:space="preserve">un </w:t>
      </w:r>
      <w:r w:rsidR="001F401A">
        <w:rPr>
          <w:rFonts w:ascii="Calibri" w:eastAsia="Calibri" w:hAnsi="Calibri" w:cs="Calibri"/>
        </w:rPr>
        <w:t xml:space="preserve">lucrativo </w:t>
      </w:r>
      <w:r w:rsidRPr="00744B56">
        <w:rPr>
          <w:rFonts w:ascii="Calibri" w:eastAsia="Calibri" w:hAnsi="Calibri" w:cs="Calibri"/>
        </w:rPr>
        <w:t>negocio en manos privadas</w:t>
      </w:r>
      <w:r w:rsidR="00855F14">
        <w:rPr>
          <w:rFonts w:ascii="Calibri" w:eastAsia="Calibri" w:hAnsi="Calibri" w:cs="Calibri"/>
        </w:rPr>
        <w:t>.</w:t>
      </w:r>
      <w:r w:rsidRPr="00744B56">
        <w:rPr>
          <w:rFonts w:ascii="Calibri" w:eastAsia="Calibri" w:hAnsi="Calibri" w:cs="Calibri"/>
        </w:rPr>
        <w:t xml:space="preserve"> </w:t>
      </w:r>
      <w:bookmarkStart w:id="0" w:name="_gjdgxs" w:colFirst="0" w:colLast="0"/>
      <w:bookmarkEnd w:id="0"/>
    </w:p>
    <w:p w:rsidR="00310478" w:rsidRPr="00744B56" w:rsidRDefault="00310478" w:rsidP="00310478">
      <w:pPr>
        <w:widowControl/>
        <w:spacing w:line="360" w:lineRule="auto"/>
        <w:jc w:val="both"/>
        <w:rPr>
          <w:rFonts w:ascii="Calibri" w:eastAsia="Calibri" w:hAnsi="Calibri" w:cs="Calibri"/>
        </w:rPr>
      </w:pPr>
      <w:r w:rsidRPr="00744B56">
        <w:rPr>
          <w:rFonts w:ascii="Calibri" w:eastAsia="Calibri" w:hAnsi="Calibri" w:cs="Calibri"/>
        </w:rPr>
        <w:t>Es por ello que reiteramos la preocupación por el convenio firmado y solicitamos a las autoridades públicas nacionales y provinciales, que se apeguen a lo establecido por la legislación</w:t>
      </w:r>
      <w:r w:rsidR="006912C4">
        <w:rPr>
          <w:rFonts w:ascii="Calibri" w:eastAsia="Calibri" w:hAnsi="Calibri" w:cs="Calibri"/>
        </w:rPr>
        <w:t xml:space="preserve"> nacional y a </w:t>
      </w:r>
      <w:bookmarkStart w:id="1" w:name="_GoBack"/>
      <w:bookmarkEnd w:id="1"/>
      <w:r w:rsidR="006912C4">
        <w:rPr>
          <w:rFonts w:ascii="Calibri" w:eastAsia="Calibri" w:hAnsi="Calibri" w:cs="Calibri"/>
        </w:rPr>
        <w:t xml:space="preserve">la real necesidad de la población usuaria de cannabis con fines terapéuticos. </w:t>
      </w:r>
    </w:p>
    <w:p w:rsidR="00F9346E" w:rsidRPr="00744B56" w:rsidRDefault="00F9346E" w:rsidP="00310478">
      <w:pPr>
        <w:jc w:val="both"/>
      </w:pPr>
    </w:p>
    <w:sectPr w:rsidR="00F9346E" w:rsidRPr="00744B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78"/>
    <w:rsid w:val="000D14CC"/>
    <w:rsid w:val="000E6526"/>
    <w:rsid w:val="001F401A"/>
    <w:rsid w:val="00310478"/>
    <w:rsid w:val="0039423B"/>
    <w:rsid w:val="003A44FC"/>
    <w:rsid w:val="006912C4"/>
    <w:rsid w:val="00744B56"/>
    <w:rsid w:val="00855F14"/>
    <w:rsid w:val="009870D1"/>
    <w:rsid w:val="009E4CE0"/>
    <w:rsid w:val="00B24216"/>
    <w:rsid w:val="00C35616"/>
    <w:rsid w:val="00CD5B31"/>
    <w:rsid w:val="00DA71AE"/>
    <w:rsid w:val="00F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478"/>
    <w:rPr>
      <w:rFonts w:ascii="Tahoma" w:eastAsia="Times New Roman" w:hAnsi="Tahoma" w:cs="Tahoma"/>
      <w:sz w:val="16"/>
      <w:szCs w:val="16"/>
      <w:lang w:val="es-ES_tradnl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478"/>
    <w:rPr>
      <w:rFonts w:ascii="Tahoma" w:eastAsia="Times New Roman" w:hAnsi="Tahoma" w:cs="Tahoma"/>
      <w:sz w:val="16"/>
      <w:szCs w:val="16"/>
      <w:lang w:val="es-ES_tradnl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Fusero</dc:creator>
  <cp:lastModifiedBy>Mariano Fusero</cp:lastModifiedBy>
  <cp:revision>13</cp:revision>
  <dcterms:created xsi:type="dcterms:W3CDTF">2018-07-31T16:16:00Z</dcterms:created>
  <dcterms:modified xsi:type="dcterms:W3CDTF">2018-07-31T16:46:00Z</dcterms:modified>
</cp:coreProperties>
</file>